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en-US"/>
        </w:rPr>
        <w:id w:val="24114645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sdtEndPr>
      <w:sdtContent>
        <w:tbl>
          <w:tblPr>
            <w:tblpPr w:leftFromText="187" w:rightFromText="187" w:vertAnchor="page" w:horzAnchor="margin" w:tblpXSpec="right" w:tblpY="1036"/>
            <w:tblW w:w="3004" w:type="pct"/>
            <w:tblLook w:val="04A0"/>
          </w:tblPr>
          <w:tblGrid>
            <w:gridCol w:w="5920"/>
          </w:tblGrid>
          <w:tr w:rsidR="0026652F" w:rsidTr="00892625">
            <w:tc>
              <w:tcPr>
                <w:tcW w:w="5920" w:type="dxa"/>
              </w:tcPr>
              <w:p w:rsidR="0026652F" w:rsidRDefault="00A55955" w:rsidP="00892625">
                <w:pPr>
                  <w:pStyle w:val="a3"/>
                  <w:spacing w:after="240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bCs/>
                      <w:color w:val="0070C0"/>
                      <w:sz w:val="42"/>
                      <w:szCs w:val="42"/>
                    </w:rPr>
                    <w:alias w:val="Название"/>
                    <w:id w:val="703864190"/>
                    <w:placeholder>
                      <w:docPart w:val="4B39176D8CD7476B83C7FFCBF5DEFBF1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92625" w:rsidRPr="00892625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0070C0"/>
                        <w:sz w:val="42"/>
                        <w:szCs w:val="42"/>
                      </w:rPr>
                      <w:t>Консультация для родителей</w:t>
                    </w:r>
                  </w:sdtContent>
                </w:sdt>
              </w:p>
            </w:tc>
          </w:tr>
          <w:tr w:rsidR="0026652F" w:rsidTr="00892625">
            <w:sdt>
              <w:sdtPr>
                <w:rPr>
                  <w:rFonts w:ascii="Times New Roman" w:hAnsi="Times New Roman" w:cs="Times New Roman"/>
                  <w:b/>
                  <w:color w:val="C00000"/>
                  <w:sz w:val="40"/>
                  <w:szCs w:val="40"/>
                </w:rPr>
                <w:alias w:val="Подзаголовок"/>
                <w:id w:val="703864195"/>
                <w:placeholder>
                  <w:docPart w:val="F1BE75F3170543E0946005F14C2EBC5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920" w:type="dxa"/>
                  </w:tcPr>
                  <w:p w:rsidR="0026652F" w:rsidRDefault="00892625" w:rsidP="00892625">
                    <w:pPr>
                      <w:pStyle w:val="a3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892625"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40"/>
                      </w:rPr>
                      <w:t>В борьбе за чистоту</w:t>
                    </w:r>
                  </w:p>
                </w:tc>
              </w:sdtContent>
            </w:sdt>
          </w:tr>
        </w:tbl>
        <w:p w:rsidR="0026652F" w:rsidRDefault="00892625">
          <w:r w:rsidRPr="007C75DE">
            <w:rPr>
              <w:noProof/>
              <w:color w:val="000000"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-699135</wp:posOffset>
                </wp:positionH>
                <wp:positionV relativeFrom="margin">
                  <wp:posOffset>-314325</wp:posOffset>
                </wp:positionV>
                <wp:extent cx="3140710" cy="2093595"/>
                <wp:effectExtent l="0" t="0" r="2540" b="1905"/>
                <wp:wrapSquare wrapText="bothSides"/>
                <wp:docPr id="1" name="Рисунок 1" descr="Z:\!Терминал Кубнет\IMG_98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:\!Терминал Кубнет\IMG_989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0710" cy="2093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  <w:p w:rsidR="00892625" w:rsidRDefault="00892625" w:rsidP="00892625">
          <w:pPr>
            <w:spacing w:line="360" w:lineRule="auto"/>
            <w:ind w:left="-567" w:right="282"/>
            <w:jc w:val="both"/>
          </w:pPr>
          <w:r>
            <w:t>Приучать малыша к порядку и прививать ему же аккуратность необходимо с первых лет жизни. Делать это нужно на собственном примере, ведь детям свойственно подражать своим родителям. Для того чтобы ребёнок понимал, что такое порядок, он должен наблюдать его изо дня в день. Итак, если вы и члены вашей семьи в равной степени поддерживаете чистоту и порядок в доме, первый шаг в воспитании аккуратности у вашего малыша уже сделан. Однако для достижения заветной цели этого недостаточно.</w:t>
          </w:r>
        </w:p>
        <w:p w:rsidR="00892625" w:rsidRDefault="00892625" w:rsidP="00892625">
          <w:pPr>
            <w:spacing w:line="360" w:lineRule="auto"/>
            <w:ind w:left="-567" w:right="282" w:firstLine="567"/>
            <w:jc w:val="both"/>
          </w:pPr>
          <w:r>
            <w:t>Следует понимать, что одним из ведущих факторов правильного воспитания является позитивный настрой. Крики и угрозы в сторону ребёнка ни к чему хорошему не приведут. Не пытайтесь запугивать малыша такими фразами: «Если ты не уберёшь игрушки на место, я выброшу их!», «Сложи вещи в шкаф, иначе не пойдёшь гулять!». Подобные высказывания, скорее всего, заставят кроху воспринимать процесс уборки как наказание и вызовут стойкую неприязнь к порядку вообще.</w:t>
          </w:r>
        </w:p>
        <w:p w:rsidR="00892625" w:rsidRDefault="00892625" w:rsidP="00892625">
          <w:pPr>
            <w:spacing w:line="360" w:lineRule="auto"/>
            <w:ind w:left="-567" w:right="282" w:firstLine="567"/>
            <w:jc w:val="both"/>
          </w:pPr>
          <w:r>
            <w:t>Попробуйте увлечь малыша, превратить скучное раскладывание вещей по местам в весёлую игру. Например, предложите посоревноваться, кто аккуратнее повесит свою одежду на стул или заправит кровать. А ещё можно включить ритмичную музыку или съесть что-нибудь вкусненькое, чтобы появились силы для приведения комнаты в надлежащий вид.</w:t>
          </w:r>
        </w:p>
        <w:p w:rsidR="00892625" w:rsidRDefault="00892625" w:rsidP="00892625">
          <w:pPr>
            <w:spacing w:line="360" w:lineRule="auto"/>
            <w:ind w:left="-567" w:right="282" w:firstLine="567"/>
            <w:jc w:val="both"/>
          </w:pPr>
          <w:r>
            <w:t xml:space="preserve">Не оставляйте ребёнка наедине с его проблемой. Совместная деятельность поможет малышу избежать страха не выполнить поставленную перед ним задачу. Часто родители допускают следующую ошибку: «Ты должен сам убирать свои игрушки!» — говорят они малышу. Но если мама или папа ни разу не показали, как это делается, как же кроха поймёт, что от него требуется? Начав вместе с малышом убирать разбросанные игрушки, вы однажды заметите, что у него стало неплохо получаться. Тогда попробуйте под каким-либо предлогом ненадолго </w:t>
          </w:r>
          <w:r>
            <w:lastRenderedPageBreak/>
            <w:t>отлучиться и понаблюдайте за ребёнком. Если малыш не растерялся и продолжа</w:t>
          </w:r>
          <w:bookmarkStart w:id="0" w:name="_GoBack"/>
          <w:bookmarkEnd w:id="0"/>
          <w:r>
            <w:t xml:space="preserve">ет заниматься совместно начатым делом, значит, уже вполне готов к тому, чтобы уборка игрушек стала его полноценной обязанностью. </w:t>
          </w:r>
        </w:p>
        <w:p w:rsidR="00892625" w:rsidRDefault="00892625" w:rsidP="00892625">
          <w:pPr>
            <w:spacing w:line="360" w:lineRule="auto"/>
            <w:ind w:left="-567" w:right="282" w:firstLine="567"/>
            <w:jc w:val="both"/>
          </w:pPr>
          <w:r>
            <w:t xml:space="preserve">Не забывайте учитывать мнение ребёнка. Понятия о красоте и уюте у детей и взрослых разные, и ребёнок имеет право на свою точку зрения. Камешки, фантики, сломанные игрушки и прочая мелочь, которая кажется вам мусором, могут быть очень ценными для малыша, и он будет не готов с ними расстаться. Обговорите, где и как будут храниться эти «сокровища», чтобы не создавать беспорядка. </w:t>
          </w:r>
        </w:p>
        <w:p w:rsidR="00892625" w:rsidRDefault="00892625" w:rsidP="00892625">
          <w:pPr>
            <w:spacing w:line="360" w:lineRule="auto"/>
            <w:ind w:left="-567" w:right="282" w:firstLine="567"/>
            <w:jc w:val="both"/>
          </w:pPr>
          <w:r>
            <w:t xml:space="preserve">Умейте договариваться с малышом и идти ему на уступки. Иногда придётся смириться с замком из кубиков посреди комнаты, ведь это чудо малыш создавал полдня, и вы должны уважать его труд и старание. </w:t>
          </w:r>
        </w:p>
        <w:p w:rsidR="00892625" w:rsidRDefault="00892625" w:rsidP="00892625">
          <w:pPr>
            <w:spacing w:line="360" w:lineRule="auto"/>
            <w:ind w:left="-567" w:right="282" w:firstLine="567"/>
            <w:jc w:val="both"/>
          </w:pPr>
          <w:r>
            <w:t xml:space="preserve">Если у вас несколько детей, не сравнивайте их, называя одного более аккуратным и чистоплотным. Это чревато воспитанием в критикуемом ребёнке комплекса неполноценности или обиды на брата или сестру. Просите старших обучать разным навыкам младших. Это не только облегчит вам жизнь, но и поможет детям сблизиться.    </w:t>
          </w:r>
        </w:p>
        <w:p w:rsidR="0026652F" w:rsidRDefault="00892625" w:rsidP="00892625">
          <w:pPr>
            <w:spacing w:line="360" w:lineRule="auto"/>
            <w:ind w:left="-567" w:right="282" w:firstLine="567"/>
            <w:jc w:val="both"/>
          </w:pPr>
          <w:r>
            <w:t>Не давайте ребёнку непосильные для его возраста задания и не требуйте безукоризненной чистоты в комнате. Также не нужно ругать малыша за пятнышко на одежде или испачканное личико. Чрезмерная зацикленность на чистоте может воспитать в вашем ребёнке педантичного и одержимого чистюлю, который будет раздражаться от малейшего вида грязи, соринки на полу, какой-либо помятости. Таким людям очень трудно жить в согласии с обществом и собой.</w:t>
          </w:r>
        </w:p>
        <w:p w:rsidR="00892625" w:rsidRDefault="00A55955" w:rsidP="007C6090">
          <w:pPr>
            <w:ind w:right="170"/>
            <w:jc w:val="both"/>
          </w:pPr>
        </w:p>
      </w:sdtContent>
    </w:sdt>
    <w:p w:rsidR="00D60382" w:rsidRDefault="00D60382" w:rsidP="007C6090">
      <w:pPr>
        <w:ind w:right="170"/>
        <w:jc w:val="both"/>
      </w:pPr>
    </w:p>
    <w:sectPr w:rsidR="00D60382" w:rsidSect="0026652F">
      <w:pgSz w:w="11906" w:h="16838"/>
      <w:pgMar w:top="1134" w:right="567" w:bottom="1134" w:left="1701" w:header="709" w:footer="709" w:gutter="0"/>
      <w:pgBorders w:offsetFrom="page">
        <w:top w:val="stars" w:sz="9" w:space="24" w:color="auto"/>
        <w:left w:val="stars" w:sz="9" w:space="24" w:color="auto"/>
        <w:bottom w:val="stars" w:sz="9" w:space="24" w:color="auto"/>
        <w:right w:val="stars" w:sz="9" w:space="24" w:color="auto"/>
      </w:pgBorders>
      <w:pgNumType w:start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20831"/>
    <w:rsid w:val="001F367D"/>
    <w:rsid w:val="0026652F"/>
    <w:rsid w:val="00320831"/>
    <w:rsid w:val="00570EA3"/>
    <w:rsid w:val="007C6090"/>
    <w:rsid w:val="00892625"/>
    <w:rsid w:val="00A55955"/>
    <w:rsid w:val="00D60382"/>
    <w:rsid w:val="00E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2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665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39176D8CD7476B83C7FFCBF5DEF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822DF-8674-4AAA-9458-C6AE45231E58}"/>
      </w:docPartPr>
      <w:docPartBody>
        <w:p w:rsidR="00626D53" w:rsidRDefault="00D85615" w:rsidP="00D85615">
          <w:pPr>
            <w:pStyle w:val="4B39176D8CD7476B83C7FFCBF5DEFBF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F1BE75F3170543E0946005F14C2EB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A5D44-F64A-48EF-BF93-AF86BC523A59}"/>
      </w:docPartPr>
      <w:docPartBody>
        <w:p w:rsidR="00626D53" w:rsidRDefault="00D85615" w:rsidP="00D85615">
          <w:pPr>
            <w:pStyle w:val="F1BE75F3170543E0946005F14C2EBC5A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85615"/>
    <w:rsid w:val="00273FF1"/>
    <w:rsid w:val="00554019"/>
    <w:rsid w:val="00626D53"/>
    <w:rsid w:val="00A518CE"/>
    <w:rsid w:val="00D85615"/>
    <w:rsid w:val="00EF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704BFBD91F471FA57A03B8E1DEAF0F">
    <w:name w:val="41704BFBD91F471FA57A03B8E1DEAF0F"/>
    <w:rsid w:val="00D85615"/>
  </w:style>
  <w:style w:type="paragraph" w:customStyle="1" w:styleId="EB2C40E6D17445AA894B634000BECA5D">
    <w:name w:val="EB2C40E6D17445AA894B634000BECA5D"/>
    <w:rsid w:val="00D85615"/>
  </w:style>
  <w:style w:type="paragraph" w:customStyle="1" w:styleId="DEE5B16E62D444D49CECC6CB9EFBE484">
    <w:name w:val="DEE5B16E62D444D49CECC6CB9EFBE484"/>
    <w:rsid w:val="00D85615"/>
  </w:style>
  <w:style w:type="paragraph" w:customStyle="1" w:styleId="FB7BA485119D47B6ABE471288C671EDD">
    <w:name w:val="FB7BA485119D47B6ABE471288C671EDD"/>
    <w:rsid w:val="00D85615"/>
  </w:style>
  <w:style w:type="paragraph" w:customStyle="1" w:styleId="EE4FCAF541404F6AA302FCBEBA558848">
    <w:name w:val="EE4FCAF541404F6AA302FCBEBA558848"/>
    <w:rsid w:val="00D85615"/>
  </w:style>
  <w:style w:type="paragraph" w:customStyle="1" w:styleId="08146664491F4B7E91895EF4A022F695">
    <w:name w:val="08146664491F4B7E91895EF4A022F695"/>
    <w:rsid w:val="00D85615"/>
  </w:style>
  <w:style w:type="paragraph" w:customStyle="1" w:styleId="9E99DAFF4AA44492B14404A3C3A96DA9">
    <w:name w:val="9E99DAFF4AA44492B14404A3C3A96DA9"/>
    <w:rsid w:val="00D85615"/>
  </w:style>
  <w:style w:type="paragraph" w:customStyle="1" w:styleId="CD37FB1F581944E5AF6B5C76502E4E81">
    <w:name w:val="CD37FB1F581944E5AF6B5C76502E4E81"/>
    <w:rsid w:val="00D85615"/>
  </w:style>
  <w:style w:type="paragraph" w:customStyle="1" w:styleId="EA5A68B2BAE049DF9824EF0FE926AA1F">
    <w:name w:val="EA5A68B2BAE049DF9824EF0FE926AA1F"/>
    <w:rsid w:val="00D85615"/>
  </w:style>
  <w:style w:type="paragraph" w:customStyle="1" w:styleId="36A9FA673C8C4D98BD990CF72FF0A0D9">
    <w:name w:val="36A9FA673C8C4D98BD990CF72FF0A0D9"/>
    <w:rsid w:val="00D85615"/>
  </w:style>
  <w:style w:type="paragraph" w:customStyle="1" w:styleId="4B39176D8CD7476B83C7FFCBF5DEFBF1">
    <w:name w:val="4B39176D8CD7476B83C7FFCBF5DEFBF1"/>
    <w:rsid w:val="00D85615"/>
  </w:style>
  <w:style w:type="paragraph" w:customStyle="1" w:styleId="F1BE75F3170543E0946005F14C2EBC5A">
    <w:name w:val="F1BE75F3170543E0946005F14C2EBC5A"/>
    <w:rsid w:val="00D85615"/>
  </w:style>
  <w:style w:type="paragraph" w:customStyle="1" w:styleId="095E15DE51C7460FB7D1663A7EBDE109">
    <w:name w:val="095E15DE51C7460FB7D1663A7EBDE109"/>
    <w:rsid w:val="00D85615"/>
  </w:style>
  <w:style w:type="paragraph" w:customStyle="1" w:styleId="6CB307437FA74CFDB958BF7C01DE0BE6">
    <w:name w:val="6CB307437FA74CFDB958BF7C01DE0BE6"/>
    <w:rsid w:val="00D85615"/>
  </w:style>
  <w:style w:type="paragraph" w:customStyle="1" w:styleId="58774E9B71CC4DB6B5E36956D27797C3">
    <w:name w:val="58774E9B71CC4DB6B5E36956D27797C3"/>
    <w:rsid w:val="00D85615"/>
  </w:style>
  <w:style w:type="paragraph" w:customStyle="1" w:styleId="3D3F03B3C6ED4F61A873FFDFADFC6D2E">
    <w:name w:val="3D3F03B3C6ED4F61A873FFDFADFC6D2E"/>
    <w:rsid w:val="00D85615"/>
  </w:style>
  <w:style w:type="character" w:styleId="a3">
    <w:name w:val="Placeholder Text"/>
    <w:basedOn w:val="a0"/>
    <w:uiPriority w:val="99"/>
    <w:semiHidden/>
    <w:rsid w:val="00D8561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>В борьбе за чистоту</dc:subject>
  <dc:creator>воспитатель</dc:creator>
  <cp:keywords/>
  <dc:description>Куличенко Ольга Дмитриевна</dc:description>
  <cp:lastModifiedBy>user</cp:lastModifiedBy>
  <cp:revision>4</cp:revision>
  <dcterms:created xsi:type="dcterms:W3CDTF">2016-11-14T09:13:00Z</dcterms:created>
  <dcterms:modified xsi:type="dcterms:W3CDTF">2017-11-23T07:36:00Z</dcterms:modified>
</cp:coreProperties>
</file>